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7E64" w14:textId="77777777" w:rsidR="005C6F2F" w:rsidRPr="005C6F2F" w:rsidRDefault="005C6F2F" w:rsidP="005C6F2F">
      <w:pPr>
        <w:tabs>
          <w:tab w:val="left" w:pos="-1440"/>
        </w:tabs>
        <w:jc w:val="both"/>
        <w:rPr>
          <w:bCs/>
        </w:rPr>
      </w:pPr>
      <w:r w:rsidRPr="005C6F2F">
        <w:rPr>
          <w:bCs/>
        </w:rPr>
        <w:tab/>
      </w:r>
      <w:r w:rsidRPr="005C6F2F">
        <w:rPr>
          <w:bCs/>
        </w:rPr>
        <w:tab/>
      </w:r>
      <w:r w:rsidRPr="005C6F2F">
        <w:rPr>
          <w:bCs/>
        </w:rPr>
        <w:tab/>
      </w:r>
      <w:r w:rsidRPr="005C6F2F">
        <w:rPr>
          <w:bCs/>
        </w:rPr>
        <w:tab/>
      </w:r>
      <w:r w:rsidRPr="005C6F2F">
        <w:rPr>
          <w:bCs/>
        </w:rPr>
        <w:tab/>
      </w:r>
      <w:r w:rsidRPr="005C6F2F">
        <w:rPr>
          <w:bCs/>
        </w:rPr>
        <w:tab/>
      </w:r>
    </w:p>
    <w:p w14:paraId="48D79D97" w14:textId="2FA41DC3" w:rsidR="00175CB3" w:rsidRPr="00100152" w:rsidRDefault="00CE7657" w:rsidP="00175CB3">
      <w:pPr>
        <w:ind w:left="-288" w:right="-288"/>
        <w:rPr>
          <w:rFonts w:ascii="Californian FB" w:hAnsi="Californian FB" w:cs="Times New Roman"/>
          <w:sz w:val="26"/>
          <w:szCs w:val="26"/>
        </w:rPr>
      </w:pPr>
      <w:r>
        <w:rPr>
          <w:rFonts w:ascii="Californian FB" w:hAnsi="Californian FB" w:cs="Times New Roman"/>
          <w:sz w:val="26"/>
          <w:szCs w:val="26"/>
        </w:rPr>
        <w:t>July</w:t>
      </w:r>
      <w:r w:rsidR="00175CB3">
        <w:rPr>
          <w:rFonts w:ascii="Californian FB" w:hAnsi="Californian FB" w:cs="Times New Roman"/>
          <w:sz w:val="26"/>
          <w:szCs w:val="26"/>
        </w:rPr>
        <w:t xml:space="preserve"> </w:t>
      </w:r>
      <w:r w:rsidR="00CD78A2">
        <w:rPr>
          <w:rFonts w:ascii="Californian FB" w:hAnsi="Californian FB" w:cs="Times New Roman"/>
          <w:sz w:val="26"/>
          <w:szCs w:val="26"/>
        </w:rPr>
        <w:t>2</w:t>
      </w:r>
      <w:r>
        <w:rPr>
          <w:rFonts w:ascii="Californian FB" w:hAnsi="Californian FB" w:cs="Times New Roman"/>
          <w:sz w:val="26"/>
          <w:szCs w:val="26"/>
        </w:rPr>
        <w:t>9</w:t>
      </w:r>
      <w:r w:rsidR="00175CB3" w:rsidRPr="00100152">
        <w:rPr>
          <w:rFonts w:ascii="Californian FB" w:hAnsi="Californian FB" w:cs="Times New Roman"/>
          <w:sz w:val="26"/>
          <w:szCs w:val="26"/>
        </w:rPr>
        <w:t>, 20</w:t>
      </w:r>
      <w:r w:rsidR="00175CB3">
        <w:rPr>
          <w:rFonts w:ascii="Californian FB" w:hAnsi="Californian FB" w:cs="Times New Roman"/>
          <w:sz w:val="26"/>
          <w:szCs w:val="26"/>
        </w:rPr>
        <w:t>2</w:t>
      </w:r>
      <w:r>
        <w:rPr>
          <w:rFonts w:ascii="Californian FB" w:hAnsi="Californian FB" w:cs="Times New Roman"/>
          <w:sz w:val="26"/>
          <w:szCs w:val="26"/>
        </w:rPr>
        <w:t>1</w:t>
      </w:r>
      <w:r w:rsidR="00175CB3" w:rsidRPr="00100152">
        <w:rPr>
          <w:rFonts w:ascii="Californian FB" w:hAnsi="Californian FB" w:cs="Times New Roman"/>
          <w:sz w:val="26"/>
          <w:szCs w:val="26"/>
        </w:rPr>
        <w:t xml:space="preserve"> </w:t>
      </w:r>
    </w:p>
    <w:p w14:paraId="12C58CD7" w14:textId="77777777" w:rsidR="00175CB3" w:rsidRPr="00100152" w:rsidRDefault="00175CB3" w:rsidP="00175CB3">
      <w:pPr>
        <w:ind w:left="-288" w:right="-288"/>
        <w:rPr>
          <w:rFonts w:ascii="Californian FB" w:hAnsi="Californian FB" w:cs="Times New Roman"/>
          <w:sz w:val="26"/>
          <w:szCs w:val="26"/>
        </w:rPr>
      </w:pPr>
    </w:p>
    <w:p w14:paraId="3FB8C58F" w14:textId="7FFD4746" w:rsidR="00175CB3" w:rsidRPr="00100152" w:rsidRDefault="00CD78A2" w:rsidP="00175CB3">
      <w:pPr>
        <w:ind w:left="-288" w:right="-288"/>
        <w:rPr>
          <w:rFonts w:ascii="Californian FB" w:hAnsi="Californian FB" w:cs="Times New Roman"/>
          <w:sz w:val="26"/>
          <w:szCs w:val="26"/>
        </w:rPr>
      </w:pPr>
      <w:r>
        <w:rPr>
          <w:rFonts w:ascii="Californian FB" w:hAnsi="Californian FB" w:cs="Times New Roman"/>
          <w:sz w:val="26"/>
          <w:szCs w:val="26"/>
        </w:rPr>
        <w:t>Southern Outdoor Advertising</w:t>
      </w:r>
    </w:p>
    <w:p w14:paraId="2E7FD44B" w14:textId="23C6FA9C" w:rsidR="00745353" w:rsidRDefault="00175CB3" w:rsidP="00175CB3">
      <w:pPr>
        <w:ind w:left="-288" w:right="-288"/>
        <w:rPr>
          <w:rFonts w:ascii="Californian FB" w:hAnsi="Californian FB" w:cs="Times New Roman"/>
          <w:sz w:val="26"/>
          <w:szCs w:val="26"/>
        </w:rPr>
      </w:pPr>
      <w:r w:rsidRPr="00100152">
        <w:rPr>
          <w:rFonts w:ascii="Californian FB" w:hAnsi="Californian FB" w:cs="Times New Roman"/>
          <w:sz w:val="26"/>
          <w:szCs w:val="26"/>
        </w:rPr>
        <w:t xml:space="preserve">Attn: </w:t>
      </w:r>
      <w:r w:rsidR="00CD78A2">
        <w:rPr>
          <w:rFonts w:ascii="Californian FB" w:hAnsi="Californian FB" w:cs="Times New Roman"/>
          <w:sz w:val="26"/>
          <w:szCs w:val="26"/>
        </w:rPr>
        <w:t>Ken Robinson</w:t>
      </w:r>
    </w:p>
    <w:p w14:paraId="790016D0" w14:textId="01AB2577" w:rsidR="00745353" w:rsidRDefault="00CD78A2" w:rsidP="00175CB3">
      <w:pPr>
        <w:ind w:left="-288" w:right="-288"/>
        <w:rPr>
          <w:rFonts w:ascii="Californian FB" w:hAnsi="Californian FB" w:cs="Times New Roman"/>
          <w:sz w:val="26"/>
          <w:szCs w:val="26"/>
        </w:rPr>
      </w:pPr>
      <w:r>
        <w:rPr>
          <w:rFonts w:ascii="Californian FB" w:hAnsi="Californian FB" w:cs="Times New Roman"/>
          <w:sz w:val="26"/>
          <w:szCs w:val="26"/>
        </w:rPr>
        <w:t>P.O. Box 331</w:t>
      </w:r>
    </w:p>
    <w:p w14:paraId="1378140A" w14:textId="63574DB3" w:rsidR="00175CB3" w:rsidRPr="00100152" w:rsidRDefault="00CD78A2" w:rsidP="00175CB3">
      <w:pPr>
        <w:ind w:left="-288" w:right="-288"/>
        <w:rPr>
          <w:rFonts w:ascii="Californian FB" w:hAnsi="Californian FB" w:cs="Times New Roman"/>
          <w:sz w:val="26"/>
          <w:szCs w:val="26"/>
        </w:rPr>
      </w:pPr>
      <w:r>
        <w:rPr>
          <w:rFonts w:ascii="Californian FB" w:hAnsi="Californian FB" w:cs="Times New Roman"/>
          <w:sz w:val="26"/>
          <w:szCs w:val="26"/>
        </w:rPr>
        <w:t>Owasso</w:t>
      </w:r>
      <w:r w:rsidR="00B0269E">
        <w:rPr>
          <w:rFonts w:ascii="Californian FB" w:hAnsi="Californian FB" w:cs="Times New Roman"/>
          <w:sz w:val="26"/>
          <w:szCs w:val="26"/>
        </w:rPr>
        <w:t xml:space="preserve"> </w:t>
      </w:r>
      <w:r w:rsidR="004A786D">
        <w:rPr>
          <w:rFonts w:ascii="Californian FB" w:hAnsi="Californian FB" w:cs="Times New Roman"/>
          <w:sz w:val="26"/>
          <w:szCs w:val="26"/>
        </w:rPr>
        <w:t>OK</w:t>
      </w:r>
      <w:r w:rsidR="00175CB3" w:rsidRPr="00100152">
        <w:rPr>
          <w:rFonts w:ascii="Californian FB" w:hAnsi="Californian FB" w:cs="Times New Roman"/>
          <w:sz w:val="26"/>
          <w:szCs w:val="26"/>
        </w:rPr>
        <w:t xml:space="preserve">  7</w:t>
      </w:r>
      <w:r w:rsidR="004A786D">
        <w:rPr>
          <w:rFonts w:ascii="Californian FB" w:hAnsi="Californian FB" w:cs="Times New Roman"/>
          <w:sz w:val="26"/>
          <w:szCs w:val="26"/>
        </w:rPr>
        <w:t>4</w:t>
      </w:r>
      <w:r>
        <w:rPr>
          <w:rFonts w:ascii="Californian FB" w:hAnsi="Californian FB" w:cs="Times New Roman"/>
          <w:sz w:val="26"/>
          <w:szCs w:val="26"/>
        </w:rPr>
        <w:t>055</w:t>
      </w:r>
      <w:r w:rsidR="004A786D">
        <w:rPr>
          <w:rFonts w:ascii="Californian FB" w:hAnsi="Californian FB" w:cs="Times New Roman"/>
          <w:sz w:val="26"/>
          <w:szCs w:val="26"/>
        </w:rPr>
        <w:tab/>
      </w:r>
    </w:p>
    <w:p w14:paraId="43757C75" w14:textId="593B75D2" w:rsidR="00CD78A2" w:rsidRDefault="00CD78A2" w:rsidP="00175CB3">
      <w:pPr>
        <w:ind w:left="-288" w:right="-288"/>
        <w:jc w:val="right"/>
        <w:rPr>
          <w:rFonts w:ascii="Californian FB" w:hAnsi="Californian FB" w:cs="Times New Roman"/>
          <w:b/>
          <w:i/>
          <w:sz w:val="26"/>
          <w:szCs w:val="26"/>
        </w:rPr>
      </w:pPr>
      <w:r>
        <w:rPr>
          <w:rFonts w:ascii="Californian FB" w:hAnsi="Californian FB" w:cs="Times New Roman"/>
          <w:b/>
          <w:i/>
          <w:sz w:val="26"/>
          <w:szCs w:val="26"/>
        </w:rPr>
        <w:t>Email to: kenrobinson48@gmail.com</w:t>
      </w:r>
    </w:p>
    <w:p w14:paraId="00A57B75" w14:textId="21865D4A" w:rsidR="00175CB3" w:rsidRPr="00100152" w:rsidRDefault="00175CB3" w:rsidP="00175CB3">
      <w:pPr>
        <w:ind w:left="-288" w:right="-288"/>
        <w:jc w:val="right"/>
        <w:rPr>
          <w:rFonts w:ascii="Californian FB" w:hAnsi="Californian FB" w:cs="Times New Roman"/>
          <w:b/>
          <w:i/>
          <w:sz w:val="26"/>
          <w:szCs w:val="26"/>
        </w:rPr>
      </w:pPr>
      <w:r w:rsidRPr="00100152">
        <w:rPr>
          <w:rFonts w:ascii="Californian FB" w:hAnsi="Californian FB" w:cs="Times New Roman"/>
          <w:b/>
          <w:i/>
          <w:sz w:val="26"/>
          <w:szCs w:val="26"/>
        </w:rPr>
        <w:t xml:space="preserve">Re:  Upgrade </w:t>
      </w:r>
      <w:r w:rsidR="00CD78A2">
        <w:rPr>
          <w:rFonts w:ascii="Californian FB" w:hAnsi="Californian FB" w:cs="Times New Roman"/>
          <w:b/>
          <w:i/>
          <w:sz w:val="26"/>
          <w:szCs w:val="26"/>
        </w:rPr>
        <w:t xml:space="preserve">Approval </w:t>
      </w:r>
      <w:r w:rsidRPr="00100152">
        <w:rPr>
          <w:rFonts w:ascii="Californian FB" w:hAnsi="Californian FB" w:cs="Times New Roman"/>
          <w:b/>
          <w:i/>
          <w:sz w:val="26"/>
          <w:szCs w:val="26"/>
        </w:rPr>
        <w:t>to Digital Display</w:t>
      </w:r>
    </w:p>
    <w:p w14:paraId="677DF757" w14:textId="5CCABDA3" w:rsidR="00175CB3" w:rsidRPr="00100152" w:rsidRDefault="00CD78A2" w:rsidP="00175CB3">
      <w:pPr>
        <w:ind w:left="-288" w:right="-288"/>
        <w:jc w:val="right"/>
        <w:rPr>
          <w:rFonts w:ascii="Californian FB" w:hAnsi="Californian FB" w:cs="Times New Roman"/>
          <w:b/>
          <w:i/>
          <w:sz w:val="26"/>
          <w:szCs w:val="26"/>
        </w:rPr>
      </w:pPr>
      <w:r>
        <w:rPr>
          <w:rFonts w:ascii="Californian FB" w:hAnsi="Californian FB" w:cs="Times New Roman"/>
          <w:b/>
          <w:i/>
          <w:sz w:val="26"/>
          <w:szCs w:val="26"/>
        </w:rPr>
        <w:t xml:space="preserve">Tulsa County </w:t>
      </w:r>
      <w:r w:rsidR="00175CB3" w:rsidRPr="00100152">
        <w:rPr>
          <w:rFonts w:ascii="Californian FB" w:hAnsi="Californian FB" w:cs="Times New Roman"/>
          <w:b/>
          <w:i/>
          <w:sz w:val="26"/>
          <w:szCs w:val="26"/>
        </w:rPr>
        <w:t>Sign Reg. No</w:t>
      </w:r>
      <w:r>
        <w:rPr>
          <w:rFonts w:ascii="Californian FB" w:hAnsi="Californian FB" w:cs="Times New Roman"/>
          <w:b/>
          <w:i/>
          <w:sz w:val="26"/>
          <w:szCs w:val="26"/>
        </w:rPr>
        <w:t>s</w:t>
      </w:r>
      <w:r w:rsidR="00175CB3" w:rsidRPr="00100152">
        <w:rPr>
          <w:rFonts w:ascii="Californian FB" w:hAnsi="Californian FB" w:cs="Times New Roman"/>
          <w:b/>
          <w:i/>
          <w:sz w:val="26"/>
          <w:szCs w:val="26"/>
        </w:rPr>
        <w:t>.: 1</w:t>
      </w:r>
      <w:r>
        <w:rPr>
          <w:rFonts w:ascii="Californian FB" w:hAnsi="Californian FB" w:cs="Times New Roman"/>
          <w:b/>
          <w:i/>
          <w:sz w:val="26"/>
          <w:szCs w:val="26"/>
        </w:rPr>
        <w:t>1592 &amp; 12569</w:t>
      </w:r>
    </w:p>
    <w:p w14:paraId="6686BB84" w14:textId="0841AF48" w:rsidR="00175CB3" w:rsidRDefault="00CD78A2" w:rsidP="00175CB3">
      <w:pPr>
        <w:ind w:left="-288" w:right="-288"/>
        <w:jc w:val="right"/>
        <w:rPr>
          <w:rFonts w:ascii="Californian FB" w:hAnsi="Californian FB" w:cs="Times New Roman"/>
          <w:b/>
          <w:i/>
          <w:sz w:val="26"/>
          <w:szCs w:val="26"/>
        </w:rPr>
      </w:pPr>
      <w:r>
        <w:rPr>
          <w:rFonts w:ascii="Californian FB" w:hAnsi="Californian FB" w:cs="Times New Roman"/>
          <w:b/>
          <w:i/>
          <w:sz w:val="26"/>
          <w:szCs w:val="26"/>
        </w:rPr>
        <w:t xml:space="preserve">Rogers </w:t>
      </w:r>
      <w:r w:rsidR="00175CB3" w:rsidRPr="00100152">
        <w:rPr>
          <w:rFonts w:ascii="Californian FB" w:hAnsi="Californian FB" w:cs="Times New Roman"/>
          <w:b/>
          <w:i/>
          <w:sz w:val="26"/>
          <w:szCs w:val="26"/>
        </w:rPr>
        <w:t>County</w:t>
      </w:r>
      <w:r>
        <w:rPr>
          <w:rFonts w:ascii="Californian FB" w:hAnsi="Californian FB" w:cs="Times New Roman"/>
          <w:b/>
          <w:i/>
          <w:sz w:val="26"/>
          <w:szCs w:val="26"/>
        </w:rPr>
        <w:t xml:space="preserve"> Sign Reg. Nos.: 12845, 13017 &amp; 13733</w:t>
      </w:r>
    </w:p>
    <w:p w14:paraId="59D4A65F" w14:textId="77777777" w:rsidR="00175CB3" w:rsidRDefault="00175CB3" w:rsidP="00175CB3">
      <w:pPr>
        <w:ind w:left="-288" w:right="-288"/>
        <w:jc w:val="right"/>
        <w:rPr>
          <w:rFonts w:ascii="Californian FB" w:hAnsi="Californian FB" w:cs="Times New Roman"/>
          <w:b/>
          <w:i/>
          <w:sz w:val="26"/>
          <w:szCs w:val="26"/>
        </w:rPr>
      </w:pPr>
    </w:p>
    <w:p w14:paraId="4DFF682C" w14:textId="6F775C90" w:rsidR="00175CB3" w:rsidRPr="00100152" w:rsidRDefault="00FE76E6" w:rsidP="00175CB3">
      <w:pPr>
        <w:ind w:left="-288" w:right="-288"/>
        <w:jc w:val="both"/>
        <w:rPr>
          <w:rFonts w:ascii="Californian FB" w:hAnsi="Californian FB" w:cs="Times New Roman"/>
          <w:sz w:val="26"/>
          <w:szCs w:val="26"/>
        </w:rPr>
      </w:pPr>
      <w:r>
        <w:rPr>
          <w:rFonts w:ascii="Californian FB" w:hAnsi="Californian FB" w:cs="Times New Roman"/>
          <w:sz w:val="26"/>
          <w:szCs w:val="26"/>
        </w:rPr>
        <w:t>Dear M</w:t>
      </w:r>
      <w:r w:rsidR="00CD78A2">
        <w:rPr>
          <w:rFonts w:ascii="Californian FB" w:hAnsi="Californian FB" w:cs="Times New Roman"/>
          <w:sz w:val="26"/>
          <w:szCs w:val="26"/>
        </w:rPr>
        <w:t>r. Robinson</w:t>
      </w:r>
      <w:r w:rsidR="004A786D">
        <w:rPr>
          <w:rFonts w:ascii="Californian FB" w:hAnsi="Californian FB" w:cs="Times New Roman"/>
          <w:sz w:val="26"/>
          <w:szCs w:val="26"/>
        </w:rPr>
        <w:t>:</w:t>
      </w:r>
    </w:p>
    <w:p w14:paraId="5A4C3BC5" w14:textId="77777777" w:rsidR="00175CB3" w:rsidRPr="00100152" w:rsidRDefault="00175CB3" w:rsidP="00175CB3">
      <w:pPr>
        <w:ind w:left="-288" w:right="-288"/>
        <w:jc w:val="both"/>
        <w:rPr>
          <w:rFonts w:ascii="Californian FB" w:hAnsi="Californian FB" w:cs="Times New Roman"/>
        </w:rPr>
      </w:pPr>
    </w:p>
    <w:p w14:paraId="399DE1F6" w14:textId="41E466D3" w:rsidR="00175CB3" w:rsidRPr="00100152" w:rsidRDefault="00175CB3" w:rsidP="00175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sz w:val="26"/>
          <w:szCs w:val="26"/>
        </w:rPr>
      </w:pPr>
      <w:r w:rsidRPr="00100152">
        <w:rPr>
          <w:rFonts w:ascii="Californian FB" w:hAnsi="Californian FB" w:cs="Times New Roman"/>
          <w:sz w:val="26"/>
          <w:szCs w:val="26"/>
        </w:rPr>
        <w:t xml:space="preserve">This letter is in response to your </w:t>
      </w:r>
      <w:r w:rsidR="00CD78A2">
        <w:rPr>
          <w:rFonts w:ascii="Californian FB" w:hAnsi="Californian FB" w:cs="Times New Roman"/>
          <w:sz w:val="26"/>
          <w:szCs w:val="26"/>
        </w:rPr>
        <w:t xml:space="preserve">email </w:t>
      </w:r>
      <w:r w:rsidRPr="00100152">
        <w:rPr>
          <w:rFonts w:ascii="Californian FB" w:hAnsi="Californian FB" w:cs="Times New Roman"/>
          <w:sz w:val="26"/>
          <w:szCs w:val="26"/>
        </w:rPr>
        <w:t>request to upgrade the above-referenced sign</w:t>
      </w:r>
      <w:r w:rsidR="00CD78A2">
        <w:rPr>
          <w:rFonts w:ascii="Californian FB" w:hAnsi="Californian FB" w:cs="Times New Roman"/>
          <w:sz w:val="26"/>
          <w:szCs w:val="26"/>
        </w:rPr>
        <w:t>s</w:t>
      </w:r>
      <w:r w:rsidRPr="00100152">
        <w:rPr>
          <w:rFonts w:ascii="Californian FB" w:hAnsi="Californian FB" w:cs="Times New Roman"/>
          <w:sz w:val="26"/>
          <w:szCs w:val="26"/>
        </w:rPr>
        <w:t xml:space="preserve"> to LED capability. The use of LED technology is sanctioned under the Tri-Vision sign regulations.  Although your structure will not be using rotating slats as are used with Tri-Vision signs there are still certain guidelines that coincide with these two types of technology.  State and federal laws prohibit moving, flashing or intermittent lights being used on off-premise commercial advertisement, therefore the transformation from one display to the next, will need to occur with static displays, without any type of obvious animation such as fading or scrolling.  Each individual display will need to remain in place no less than 8 seconds. You will also need to be cognizant of the brilliance of the lighting so that your sign does not pose a safety risk to the travelling public.  Be sure to remain within these guidelines to ensure the compliance of your sign.</w:t>
      </w:r>
      <w:r w:rsidRPr="00100152">
        <w:rPr>
          <w:rFonts w:ascii="Californian FB" w:hAnsi="Californian FB" w:cs="Shruti"/>
          <w:bCs/>
          <w:sz w:val="26"/>
          <w:szCs w:val="26"/>
        </w:rPr>
        <w:t xml:space="preserve">  The regulations pertaining to illumination can be found in the Oklahoma Administrative Code, Title 730:35-5-12 (c).  </w:t>
      </w:r>
    </w:p>
    <w:p w14:paraId="78F27BB2" w14:textId="77777777" w:rsidR="00175CB3" w:rsidRPr="00100152" w:rsidRDefault="00175CB3" w:rsidP="00175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ight="-288"/>
        <w:jc w:val="both"/>
        <w:rPr>
          <w:rFonts w:ascii="Californian FB" w:hAnsi="Californian FB" w:cs="Times New Roman"/>
        </w:rPr>
      </w:pPr>
    </w:p>
    <w:p w14:paraId="098059FF" w14:textId="77777777" w:rsidR="00175CB3" w:rsidRDefault="00175CB3" w:rsidP="00175CB3">
      <w:pPr>
        <w:ind w:left="-288" w:right="-288"/>
        <w:jc w:val="both"/>
        <w:rPr>
          <w:rFonts w:ascii="Californian FB" w:hAnsi="Californian FB" w:cs="Times New Roman"/>
          <w:sz w:val="26"/>
          <w:szCs w:val="26"/>
        </w:rPr>
      </w:pPr>
      <w:r w:rsidRPr="00100152">
        <w:rPr>
          <w:rFonts w:ascii="Californian FB" w:hAnsi="Californian FB" w:cs="Times New Roman"/>
          <w:sz w:val="26"/>
          <w:szCs w:val="26"/>
        </w:rPr>
        <w:t>We have made the necessary changes to reflect the upgrade and the type change to this existing permitted sign in our database and documented the file as well.</w:t>
      </w:r>
    </w:p>
    <w:p w14:paraId="1C0948B5" w14:textId="77777777" w:rsidR="00175CB3" w:rsidRDefault="00175CB3" w:rsidP="00175CB3">
      <w:pPr>
        <w:ind w:left="-288" w:right="-288"/>
        <w:jc w:val="both"/>
        <w:rPr>
          <w:rFonts w:ascii="Californian FB" w:hAnsi="Californian FB" w:cs="Times New Roman"/>
          <w:sz w:val="26"/>
          <w:szCs w:val="26"/>
        </w:rPr>
      </w:pPr>
    </w:p>
    <w:p w14:paraId="2B36FCA8" w14:textId="77777777" w:rsidR="00175CB3" w:rsidRPr="00100152" w:rsidRDefault="00175CB3" w:rsidP="00175CB3">
      <w:pPr>
        <w:ind w:left="-288" w:right="-288"/>
        <w:jc w:val="both"/>
        <w:rPr>
          <w:rFonts w:ascii="Californian FB" w:hAnsi="Californian FB" w:cs="Times New Roman"/>
          <w:sz w:val="26"/>
          <w:szCs w:val="26"/>
        </w:rPr>
      </w:pPr>
      <w:r w:rsidRPr="00100152">
        <w:rPr>
          <w:rFonts w:ascii="Californian FB" w:hAnsi="Californian FB" w:cs="Times New Roman"/>
          <w:sz w:val="26"/>
          <w:szCs w:val="26"/>
        </w:rPr>
        <w:t xml:space="preserve">Thank you for taking the time to ensure that your sign is in compliance with Highway Beautification regulations.   </w:t>
      </w:r>
    </w:p>
    <w:p w14:paraId="778775A5" w14:textId="77777777" w:rsidR="00175CB3" w:rsidRPr="00100152" w:rsidRDefault="00175CB3" w:rsidP="00175CB3">
      <w:pPr>
        <w:ind w:left="-288" w:right="-288"/>
        <w:jc w:val="both"/>
        <w:rPr>
          <w:rFonts w:ascii="Californian FB" w:hAnsi="Californian FB" w:cs="Times New Roman"/>
        </w:rPr>
      </w:pPr>
    </w:p>
    <w:p w14:paraId="22B9391F" w14:textId="77777777" w:rsidR="00175CB3" w:rsidRPr="00100152" w:rsidRDefault="00175CB3" w:rsidP="00175CB3">
      <w:pPr>
        <w:ind w:left="-288" w:right="-288"/>
        <w:jc w:val="both"/>
        <w:rPr>
          <w:rFonts w:ascii="Californian FB" w:hAnsi="Californian FB" w:cs="Times New Roman"/>
          <w:sz w:val="26"/>
          <w:szCs w:val="26"/>
        </w:rPr>
      </w:pPr>
      <w:r w:rsidRPr="00100152">
        <w:rPr>
          <w:rFonts w:ascii="Californian FB" w:hAnsi="Californian FB" w:cs="Times New Roman"/>
          <w:sz w:val="26"/>
          <w:szCs w:val="26"/>
        </w:rPr>
        <w:t>Respectfully,</w:t>
      </w:r>
    </w:p>
    <w:p w14:paraId="36D12F9B" w14:textId="1582D9B4" w:rsidR="00175CB3" w:rsidRDefault="00175CB3" w:rsidP="00175CB3">
      <w:pPr>
        <w:ind w:left="-288" w:right="-288"/>
        <w:jc w:val="both"/>
        <w:rPr>
          <w:rFonts w:ascii="Californian FB" w:hAnsi="Californian FB" w:cs="Times New Roman"/>
          <w:sz w:val="26"/>
          <w:szCs w:val="26"/>
        </w:rPr>
      </w:pPr>
    </w:p>
    <w:p w14:paraId="669C4EAB" w14:textId="54251935" w:rsidR="004A786D" w:rsidRPr="00AD3CD2" w:rsidRDefault="00CD78A2" w:rsidP="00175CB3">
      <w:pPr>
        <w:ind w:left="-288" w:right="-288"/>
        <w:jc w:val="both"/>
        <w:rPr>
          <w:rFonts w:ascii="Edwardian Script ITC" w:hAnsi="Edwardian Script ITC" w:cs="Times New Roman"/>
          <w:b/>
          <w:bCs/>
          <w:color w:val="0070C0"/>
          <w:sz w:val="36"/>
          <w:szCs w:val="36"/>
        </w:rPr>
      </w:pPr>
      <w:r w:rsidRPr="00AD3CD2">
        <w:rPr>
          <w:rFonts w:ascii="Edwardian Script ITC" w:hAnsi="Edwardian Script ITC" w:cs="Times New Roman"/>
          <w:b/>
          <w:bCs/>
          <w:color w:val="0070C0"/>
          <w:sz w:val="36"/>
          <w:szCs w:val="36"/>
        </w:rPr>
        <w:t>Barbara Hoppes</w:t>
      </w:r>
    </w:p>
    <w:p w14:paraId="2E44EC02" w14:textId="77777777" w:rsidR="00CD78A2" w:rsidRDefault="00CD78A2" w:rsidP="00175CB3">
      <w:pPr>
        <w:ind w:left="-288" w:right="-288"/>
        <w:jc w:val="both"/>
        <w:rPr>
          <w:rFonts w:ascii="Californian FB" w:hAnsi="Californian FB" w:cs="Times New Roman"/>
          <w:sz w:val="26"/>
          <w:szCs w:val="26"/>
        </w:rPr>
      </w:pPr>
    </w:p>
    <w:p w14:paraId="5C72D5D9" w14:textId="66A1C1FF" w:rsidR="00175CB3" w:rsidRPr="00100152" w:rsidRDefault="00175CB3" w:rsidP="00175CB3">
      <w:pPr>
        <w:ind w:left="-288" w:right="-288"/>
        <w:jc w:val="both"/>
        <w:rPr>
          <w:rFonts w:ascii="Californian FB" w:hAnsi="Californian FB" w:cs="Times New Roman"/>
          <w:sz w:val="26"/>
          <w:szCs w:val="26"/>
        </w:rPr>
      </w:pPr>
      <w:r w:rsidRPr="00100152">
        <w:rPr>
          <w:rFonts w:ascii="Californian FB" w:hAnsi="Californian FB" w:cs="Times New Roman"/>
          <w:sz w:val="26"/>
          <w:szCs w:val="26"/>
        </w:rPr>
        <w:t>Barbara Hoppes</w:t>
      </w:r>
    </w:p>
    <w:p w14:paraId="3C82C3F1" w14:textId="77777777" w:rsidR="00175CB3" w:rsidRPr="00100152" w:rsidRDefault="00175CB3" w:rsidP="00175CB3">
      <w:pPr>
        <w:ind w:left="-288" w:right="-288"/>
        <w:jc w:val="both"/>
        <w:rPr>
          <w:rFonts w:ascii="Californian FB" w:hAnsi="Californian FB" w:cs="Times New Roman"/>
          <w:sz w:val="26"/>
          <w:szCs w:val="26"/>
        </w:rPr>
      </w:pPr>
      <w:r>
        <w:rPr>
          <w:rFonts w:ascii="Californian FB" w:hAnsi="Californian FB" w:cs="Times New Roman"/>
          <w:sz w:val="26"/>
          <w:szCs w:val="26"/>
        </w:rPr>
        <w:t>Transportation</w:t>
      </w:r>
      <w:r w:rsidRPr="00100152">
        <w:rPr>
          <w:rFonts w:ascii="Californian FB" w:hAnsi="Californian FB" w:cs="Times New Roman"/>
          <w:sz w:val="26"/>
          <w:szCs w:val="26"/>
        </w:rPr>
        <w:t xml:space="preserve"> Manager</w:t>
      </w:r>
    </w:p>
    <w:p w14:paraId="7FA3D3C8" w14:textId="77777777" w:rsidR="00175CB3" w:rsidRDefault="00175CB3" w:rsidP="00175CB3">
      <w:pPr>
        <w:ind w:left="-288" w:right="-288"/>
        <w:jc w:val="both"/>
        <w:rPr>
          <w:rFonts w:ascii="Californian FB" w:hAnsi="Californian FB" w:cs="Times New Roman"/>
          <w:sz w:val="26"/>
          <w:szCs w:val="26"/>
        </w:rPr>
      </w:pPr>
      <w:r w:rsidRPr="00100152">
        <w:rPr>
          <w:rFonts w:ascii="Californian FB" w:hAnsi="Californian FB" w:cs="Times New Roman"/>
          <w:sz w:val="26"/>
          <w:szCs w:val="26"/>
        </w:rPr>
        <w:t>Outdoor Advertising Control Branch</w:t>
      </w:r>
    </w:p>
    <w:p w14:paraId="4B009AB0" w14:textId="77777777" w:rsidR="00175CB3" w:rsidRDefault="00175CB3" w:rsidP="00175CB3">
      <w:pPr>
        <w:ind w:left="-288" w:right="-288"/>
        <w:jc w:val="both"/>
        <w:rPr>
          <w:rFonts w:ascii="Californian FB" w:hAnsi="Californian FB" w:cs="Times New Roman"/>
          <w:sz w:val="26"/>
          <w:szCs w:val="26"/>
        </w:rPr>
      </w:pPr>
    </w:p>
    <w:p w14:paraId="556370D6" w14:textId="75A1C744" w:rsidR="000239B4" w:rsidRPr="005C6F2F" w:rsidRDefault="00175CB3" w:rsidP="00CD78A2">
      <w:pPr>
        <w:ind w:left="-288" w:right="-288"/>
        <w:jc w:val="both"/>
        <w:rPr>
          <w:bCs/>
        </w:rPr>
      </w:pPr>
      <w:r>
        <w:rPr>
          <w:rFonts w:ascii="Californian FB" w:hAnsi="Californian FB" w:cs="Times New Roman"/>
          <w:sz w:val="26"/>
          <w:szCs w:val="26"/>
        </w:rPr>
        <w:t>BH/</w:t>
      </w:r>
      <w:r w:rsidR="005C6F2F" w:rsidRPr="005C6F2F">
        <w:rPr>
          <w:bCs/>
        </w:rPr>
        <w:tab/>
      </w:r>
      <w:r w:rsidR="005C6F2F" w:rsidRPr="005C6F2F">
        <w:rPr>
          <w:bCs/>
        </w:rPr>
        <w:tab/>
      </w:r>
      <w:r w:rsidR="005C6F2F" w:rsidRPr="005C6F2F">
        <w:rPr>
          <w:bCs/>
        </w:rPr>
        <w:tab/>
      </w:r>
    </w:p>
    <w:sectPr w:rsidR="000239B4" w:rsidRPr="005C6F2F" w:rsidSect="006223EF">
      <w:headerReference w:type="default" r:id="rId7"/>
      <w:footerReference w:type="default" r:id="rId8"/>
      <w:pgSz w:w="12240" w:h="15840"/>
      <w:pgMar w:top="450" w:right="1080" w:bottom="1440" w:left="1080" w:header="45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EDD64" w14:textId="77777777" w:rsidR="000D2492" w:rsidRDefault="000D2492" w:rsidP="00C34B26">
      <w:r>
        <w:separator/>
      </w:r>
    </w:p>
  </w:endnote>
  <w:endnote w:type="continuationSeparator" w:id="0">
    <w:p w14:paraId="3342A585" w14:textId="77777777" w:rsidR="000D2492" w:rsidRDefault="000D2492" w:rsidP="00C3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ontserrat">
    <w:altName w:val="Sitka Small"/>
    <w:panose1 w:val="00000500000000000000"/>
    <w:charset w:val="00"/>
    <w:family w:val="auto"/>
    <w:pitch w:val="variable"/>
    <w:sig w:usb0="2000020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CED95" w14:textId="77777777" w:rsidR="00A746ED" w:rsidRPr="00AF003D" w:rsidRDefault="00A746ED" w:rsidP="00491816">
    <w:pPr>
      <w:pStyle w:val="Footer"/>
      <w:jc w:val="center"/>
      <w:rPr>
        <w:rFonts w:ascii="Times New Roman" w:hAnsi="Times New Roman" w:cs="Times New Roman"/>
        <w:i/>
        <w:color w:val="004E9A"/>
        <w:sz w:val="16"/>
      </w:rPr>
    </w:pPr>
    <w:r w:rsidRPr="00AF003D">
      <w:rPr>
        <w:rFonts w:ascii="Times New Roman" w:hAnsi="Times New Roman" w:cs="Times New Roman"/>
        <w:i/>
        <w:color w:val="004E9A"/>
        <w:sz w:val="16"/>
      </w:rPr>
      <w:t xml:space="preserve">“The mission of the Oklahoma Department of Transportation is to provide a safe, economical, and </w:t>
    </w:r>
  </w:p>
  <w:p w14:paraId="71E3538E" w14:textId="77777777" w:rsidR="00A746ED" w:rsidRPr="00AF003D" w:rsidRDefault="00A746ED" w:rsidP="00491816">
    <w:pPr>
      <w:pStyle w:val="Footer"/>
      <w:jc w:val="center"/>
      <w:rPr>
        <w:rFonts w:ascii="Times New Roman" w:hAnsi="Times New Roman" w:cs="Times New Roman"/>
        <w:i/>
        <w:color w:val="004E9A"/>
        <w:sz w:val="16"/>
      </w:rPr>
    </w:pPr>
    <w:r w:rsidRPr="00AF003D">
      <w:rPr>
        <w:rFonts w:ascii="Times New Roman" w:hAnsi="Times New Roman" w:cs="Times New Roman"/>
        <w:i/>
        <w:color w:val="004E9A"/>
        <w:sz w:val="16"/>
      </w:rPr>
      <w:t>effective transportation network for the people, commerce and communities of Oklahoma.”</w:t>
    </w:r>
  </w:p>
  <w:p w14:paraId="3909540A" w14:textId="77777777" w:rsidR="00A746ED" w:rsidRPr="00AF003D" w:rsidRDefault="00A746ED" w:rsidP="00491816">
    <w:pPr>
      <w:pStyle w:val="Footer"/>
      <w:jc w:val="center"/>
      <w:rPr>
        <w:rFonts w:ascii="Times New Roman" w:hAnsi="Times New Roman" w:cs="Times New Roman"/>
        <w:i/>
        <w:color w:val="004E9A"/>
        <w:sz w:val="14"/>
      </w:rPr>
    </w:pPr>
  </w:p>
  <w:p w14:paraId="35E9DB60" w14:textId="77777777" w:rsidR="00A746ED" w:rsidRPr="00AF003D" w:rsidRDefault="00A746ED" w:rsidP="001C4DC4">
    <w:pPr>
      <w:pStyle w:val="Footer"/>
      <w:jc w:val="center"/>
      <w:rPr>
        <w:color w:val="004E9A"/>
        <w:sz w:val="14"/>
      </w:rPr>
    </w:pPr>
    <w:r w:rsidRPr="00AF003D">
      <w:rPr>
        <w:color w:val="004E9A"/>
        <w:sz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CA8FE" w14:textId="77777777" w:rsidR="000D2492" w:rsidRDefault="000D2492" w:rsidP="00C34B26">
      <w:r>
        <w:separator/>
      </w:r>
    </w:p>
  </w:footnote>
  <w:footnote w:type="continuationSeparator" w:id="0">
    <w:p w14:paraId="48DEC04A" w14:textId="77777777" w:rsidR="000D2492" w:rsidRDefault="000D2492" w:rsidP="00C3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6CD5" w14:textId="77777777" w:rsidR="003D2806" w:rsidRDefault="00866276" w:rsidP="003172DD">
    <w:pPr>
      <w:pStyle w:val="Date"/>
    </w:pPr>
    <w:r>
      <w:rPr>
        <w:noProof/>
      </w:rPr>
      <mc:AlternateContent>
        <mc:Choice Requires="wps">
          <w:drawing>
            <wp:anchor distT="0" distB="0" distL="114300" distR="114300" simplePos="0" relativeHeight="251661312" behindDoc="0" locked="0" layoutInCell="1" allowOverlap="1" wp14:anchorId="73275148" wp14:editId="46663F27">
              <wp:simplePos x="0" y="0"/>
              <wp:positionH relativeFrom="column">
                <wp:posOffset>3625215</wp:posOffset>
              </wp:positionH>
              <wp:positionV relativeFrom="paragraph">
                <wp:posOffset>178435</wp:posOffset>
              </wp:positionV>
              <wp:extent cx="2986405" cy="637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637540"/>
                      </a:xfrm>
                      <a:prstGeom prst="rect">
                        <a:avLst/>
                      </a:prstGeom>
                      <a:noFill/>
                      <a:ln>
                        <a:noFill/>
                      </a:ln>
                    </wps:spPr>
                    <wps:txbx>
                      <w:txbxContent>
                        <w:p w14:paraId="12276C51" w14:textId="77777777" w:rsidR="004349FE" w:rsidRDefault="004349FE" w:rsidP="003D2806">
                          <w:pPr>
                            <w:jc w:val="right"/>
                            <w:rPr>
                              <w:rFonts w:ascii="Montserrat" w:hAnsi="Montserrat"/>
                              <w:b/>
                              <w:bCs/>
                              <w:color w:val="004E9A"/>
                              <w:sz w:val="22"/>
                              <w:szCs w:val="22"/>
                            </w:rPr>
                          </w:pPr>
                          <w:r>
                            <w:rPr>
                              <w:rFonts w:ascii="Montserrat" w:hAnsi="Montserrat"/>
                              <w:b/>
                              <w:bCs/>
                              <w:color w:val="004E9A"/>
                              <w:sz w:val="22"/>
                              <w:szCs w:val="22"/>
                            </w:rPr>
                            <w:t>Outdoor Advertising Control</w:t>
                          </w:r>
                        </w:p>
                        <w:p w14:paraId="0D73148E" w14:textId="77777777" w:rsidR="003D2806" w:rsidRPr="00AF003D" w:rsidRDefault="003D2806" w:rsidP="003D2806">
                          <w:pPr>
                            <w:jc w:val="right"/>
                            <w:rPr>
                              <w:rFonts w:ascii="Montserrat" w:hAnsi="Montserrat"/>
                              <w:b/>
                              <w:bCs/>
                              <w:color w:val="004E9A"/>
                              <w:sz w:val="22"/>
                              <w:szCs w:val="22"/>
                            </w:rPr>
                          </w:pPr>
                          <w:r w:rsidRPr="00AF003D">
                            <w:rPr>
                              <w:rFonts w:ascii="Montserrat" w:hAnsi="Montserrat"/>
                              <w:b/>
                              <w:bCs/>
                              <w:color w:val="004E9A"/>
                              <w:sz w:val="22"/>
                              <w:szCs w:val="22"/>
                            </w:rPr>
                            <w:t>200 N.E. 21</w:t>
                          </w:r>
                          <w:r w:rsidRPr="00AF003D">
                            <w:rPr>
                              <w:rFonts w:ascii="Montserrat" w:hAnsi="Montserrat"/>
                              <w:b/>
                              <w:bCs/>
                              <w:color w:val="004E9A"/>
                              <w:sz w:val="22"/>
                              <w:szCs w:val="22"/>
                              <w:vertAlign w:val="superscript"/>
                            </w:rPr>
                            <w:t>st</w:t>
                          </w:r>
                          <w:r w:rsidRPr="00AF003D">
                            <w:rPr>
                              <w:rFonts w:ascii="Montserrat" w:hAnsi="Montserrat"/>
                              <w:b/>
                              <w:bCs/>
                              <w:color w:val="004E9A"/>
                              <w:sz w:val="22"/>
                              <w:szCs w:val="22"/>
                            </w:rPr>
                            <w:t xml:space="preserve"> Street</w:t>
                          </w:r>
                        </w:p>
                        <w:p w14:paraId="12E836BF" w14:textId="77777777" w:rsidR="004349FE" w:rsidRDefault="003D2806" w:rsidP="00AE479F">
                          <w:pPr>
                            <w:spacing w:line="216" w:lineRule="auto"/>
                            <w:jc w:val="right"/>
                            <w:rPr>
                              <w:rFonts w:ascii="Montserrat" w:hAnsi="Montserrat"/>
                              <w:b/>
                              <w:bCs/>
                              <w:color w:val="004E9A"/>
                              <w:sz w:val="22"/>
                              <w:szCs w:val="22"/>
                            </w:rPr>
                          </w:pPr>
                          <w:r w:rsidRPr="00AF003D">
                            <w:rPr>
                              <w:rFonts w:ascii="Montserrat" w:hAnsi="Montserrat"/>
                              <w:b/>
                              <w:bCs/>
                              <w:color w:val="004E9A"/>
                              <w:sz w:val="22"/>
                              <w:szCs w:val="22"/>
                            </w:rPr>
                            <w:t>Oklahoma City, OK 73105-3204</w:t>
                          </w:r>
                        </w:p>
                        <w:p w14:paraId="718908D6" w14:textId="77777777" w:rsidR="004349FE" w:rsidRDefault="004349FE" w:rsidP="00AE479F">
                          <w:pPr>
                            <w:spacing w:line="216" w:lineRule="auto"/>
                            <w:jc w:val="right"/>
                            <w:rPr>
                              <w:rFonts w:ascii="Montserrat" w:hAnsi="Montserrat"/>
                              <w:b/>
                              <w:bCs/>
                              <w:color w:val="004E9A"/>
                              <w:sz w:val="22"/>
                              <w:szCs w:val="22"/>
                            </w:rPr>
                          </w:pPr>
                        </w:p>
                        <w:p w14:paraId="3124F693" w14:textId="77777777" w:rsidR="004349FE" w:rsidRDefault="004349FE" w:rsidP="00AE479F">
                          <w:pPr>
                            <w:spacing w:line="216" w:lineRule="auto"/>
                            <w:jc w:val="right"/>
                            <w:rPr>
                              <w:rFonts w:ascii="Montserrat" w:hAnsi="Montserrat"/>
                              <w:b/>
                              <w:bCs/>
                              <w:color w:val="004E9A"/>
                              <w:sz w:val="22"/>
                              <w:szCs w:val="22"/>
                            </w:rPr>
                          </w:pPr>
                        </w:p>
                        <w:p w14:paraId="7214308D" w14:textId="77777777" w:rsidR="003172DD" w:rsidRDefault="004349FE" w:rsidP="00AE479F">
                          <w:pPr>
                            <w:spacing w:line="216" w:lineRule="auto"/>
                            <w:jc w:val="right"/>
                            <w:rPr>
                              <w:rFonts w:ascii="Montserrat" w:hAnsi="Montserrat"/>
                              <w:b/>
                              <w:bCs/>
                              <w:color w:val="004E9A"/>
                              <w:sz w:val="22"/>
                              <w:szCs w:val="22"/>
                            </w:rPr>
                          </w:pPr>
                          <w:r>
                            <w:rPr>
                              <w:rFonts w:ascii="Montserrat" w:hAnsi="Montserrat"/>
                              <w:b/>
                              <w:bCs/>
                              <w:color w:val="004E9A"/>
                              <w:sz w:val="22"/>
                              <w:szCs w:val="22"/>
                            </w:rPr>
                            <w:t>+</w:t>
                          </w:r>
                        </w:p>
                        <w:p w14:paraId="0B97988C" w14:textId="77777777" w:rsidR="00DE3DE2" w:rsidRPr="00AF003D" w:rsidRDefault="00AE479F" w:rsidP="00AE479F">
                          <w:pPr>
                            <w:spacing w:line="216" w:lineRule="auto"/>
                            <w:jc w:val="right"/>
                            <w:rPr>
                              <w:rFonts w:ascii="Montserrat" w:hAnsi="Montserrat"/>
                              <w:b/>
                              <w:color w:val="004E9A"/>
                              <w:sz w:val="22"/>
                              <w:szCs w:val="22"/>
                            </w:rPr>
                          </w:pPr>
                          <w:r w:rsidRPr="00AF003D">
                            <w:rPr>
                              <w:rFonts w:ascii="Montserrat" w:hAnsi="Montserrat"/>
                              <w:b/>
                              <w:color w:val="004E9A"/>
                              <w:sz w:val="22"/>
                              <w:szCs w:val="22"/>
                            </w:rPr>
                            <w:t>www.odot.org</w:t>
                          </w:r>
                        </w:p>
                        <w:p w14:paraId="51C3E822" w14:textId="77777777" w:rsidR="00DE3DE2" w:rsidRPr="00AF003D" w:rsidRDefault="00DE3DE2" w:rsidP="00DE3DE2">
                          <w:pPr>
                            <w:jc w:val="right"/>
                            <w:rPr>
                              <w:rFonts w:ascii="Montserrat" w:hAnsi="Montserrat"/>
                              <w:bCs/>
                              <w:color w:val="004E9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75148" id="_x0000_t202" coordsize="21600,21600" o:spt="202" path="m,l,21600r21600,l21600,xe">
              <v:stroke joinstyle="miter"/>
              <v:path gradientshapeok="t" o:connecttype="rect"/>
            </v:shapetype>
            <v:shape id="Text Box 6" o:spid="_x0000_s1026" type="#_x0000_t202" style="position:absolute;margin-left:285.45pt;margin-top:14.05pt;width:235.1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k/8wEAAMYDAAAOAAAAZHJzL2Uyb0RvYy54bWysU9tu2zAMfR+wfxD0vtjJkrQ14hRdiw4D&#10;ugvQ7gMYWY6F2aJGKbGzrx8lp1m6vg17EcSLDg8PqdX10LVir8kbtKWcTnIptFVYGbst5fen+3eX&#10;UvgAtoIWrS7lQXt5vX77ZtW7Qs+wwbbSJBjE+qJ3pWxCcEWWedXoDvwEnbYcrJE6CGzSNqsIekbv&#10;2myW58usR6ocodLes/duDMp1wq9rrcLXuvY6iLaUzC2kk9K5iWe2XkGxJXCNUUca8A8sOjCWi56g&#10;7iCA2JF5BdUZReixDhOFXYZ1bZROPXA30/yvbh4bcDr1wuJ4d5LJ/z9Y9WX/jYSpSrmUwkLHI3rS&#10;QxAfcBDLqE7vfMFJj47TwsBunnLq1LsHVD+8sHjbgN3qGyLsGw0Vs5vGl9nZ0xHHR5BN/xkrLgO7&#10;gAloqKmL0rEYgtF5SofTZCIVxc7Z1eVyni+kUBxbvr9YzNPoMiieXzvy4aPGTsRLKYknn9Bh/+BD&#10;ZAPFc0osZvHetG2afmtfODgxehL7SHikHobNcFRjg9WB+yAcl4mXny8N0i8pel6kUvqfOyAtRfvJ&#10;shZX0zmTFSEZ88XFjA06j2zOI2AVQ5UySDFeb8O4rTtHZttwpVF9izesX21Sa1HokdWRNy9L6vi4&#10;2HEbz+2U9ef7rX8DAAD//wMAUEsDBBQABgAIAAAAIQAru+Kk3wAAAAsBAAAPAAAAZHJzL2Rvd25y&#10;ZXYueG1sTI/BTsMwDIbvSLxDZCRuzGm1QleaTgjEFcSASbtljddWNE7VZGt5e7ITu9nyp9/fX65n&#10;24sTjb5zrCBZSBDEtTMdNwq+Pl/vchA+aDa6d0wKfsnDurq+KnVh3MQfdNqERsQQ9oVW0IYwFIi+&#10;bslqv3ADcbwd3Gh1iOvYoBn1FMNtj6mU92h1x/FDqwd6bqn+2Rytgu+3w267lO/Ni82Gyc0S2a5Q&#10;qdub+ekRRKA5/MNw1o/qUEWnvTuy8aJXkD3IVUQVpHkC4gzIZZKC2McpzTPAqsTLDtUfAAAA//8D&#10;AFBLAQItABQABgAIAAAAIQC2gziS/gAAAOEBAAATAAAAAAAAAAAAAAAAAAAAAABbQ29udGVudF9U&#10;eXBlc10ueG1sUEsBAi0AFAAGAAgAAAAhADj9If/WAAAAlAEAAAsAAAAAAAAAAAAAAAAALwEAAF9y&#10;ZWxzLy5yZWxzUEsBAi0AFAAGAAgAAAAhAKoNyT/zAQAAxgMAAA4AAAAAAAAAAAAAAAAALgIAAGRy&#10;cy9lMm9Eb2MueG1sUEsBAi0AFAAGAAgAAAAhACu74qTfAAAACwEAAA8AAAAAAAAAAAAAAAAATQQA&#10;AGRycy9kb3ducmV2LnhtbFBLBQYAAAAABAAEAPMAAABZBQAAAAA=&#10;" filled="f" stroked="f">
              <v:textbox>
                <w:txbxContent>
                  <w:p w14:paraId="12276C51" w14:textId="77777777" w:rsidR="004349FE" w:rsidRDefault="004349FE" w:rsidP="003D2806">
                    <w:pPr>
                      <w:jc w:val="right"/>
                      <w:rPr>
                        <w:rFonts w:ascii="Montserrat" w:hAnsi="Montserrat"/>
                        <w:b/>
                        <w:bCs/>
                        <w:color w:val="004E9A"/>
                        <w:sz w:val="22"/>
                        <w:szCs w:val="22"/>
                      </w:rPr>
                    </w:pPr>
                    <w:r>
                      <w:rPr>
                        <w:rFonts w:ascii="Montserrat" w:hAnsi="Montserrat"/>
                        <w:b/>
                        <w:bCs/>
                        <w:color w:val="004E9A"/>
                        <w:sz w:val="22"/>
                        <w:szCs w:val="22"/>
                      </w:rPr>
                      <w:t>Outdoor Advertising Control</w:t>
                    </w:r>
                  </w:p>
                  <w:p w14:paraId="0D73148E" w14:textId="77777777" w:rsidR="003D2806" w:rsidRPr="00AF003D" w:rsidRDefault="003D2806" w:rsidP="003D2806">
                    <w:pPr>
                      <w:jc w:val="right"/>
                      <w:rPr>
                        <w:rFonts w:ascii="Montserrat" w:hAnsi="Montserrat"/>
                        <w:b/>
                        <w:bCs/>
                        <w:color w:val="004E9A"/>
                        <w:sz w:val="22"/>
                        <w:szCs w:val="22"/>
                      </w:rPr>
                    </w:pPr>
                    <w:r w:rsidRPr="00AF003D">
                      <w:rPr>
                        <w:rFonts w:ascii="Montserrat" w:hAnsi="Montserrat"/>
                        <w:b/>
                        <w:bCs/>
                        <w:color w:val="004E9A"/>
                        <w:sz w:val="22"/>
                        <w:szCs w:val="22"/>
                      </w:rPr>
                      <w:t>200 N.E. 21</w:t>
                    </w:r>
                    <w:r w:rsidRPr="00AF003D">
                      <w:rPr>
                        <w:rFonts w:ascii="Montserrat" w:hAnsi="Montserrat"/>
                        <w:b/>
                        <w:bCs/>
                        <w:color w:val="004E9A"/>
                        <w:sz w:val="22"/>
                        <w:szCs w:val="22"/>
                        <w:vertAlign w:val="superscript"/>
                      </w:rPr>
                      <w:t>st</w:t>
                    </w:r>
                    <w:r w:rsidRPr="00AF003D">
                      <w:rPr>
                        <w:rFonts w:ascii="Montserrat" w:hAnsi="Montserrat"/>
                        <w:b/>
                        <w:bCs/>
                        <w:color w:val="004E9A"/>
                        <w:sz w:val="22"/>
                        <w:szCs w:val="22"/>
                      </w:rPr>
                      <w:t xml:space="preserve"> Street</w:t>
                    </w:r>
                  </w:p>
                  <w:p w14:paraId="12E836BF" w14:textId="77777777" w:rsidR="004349FE" w:rsidRDefault="003D2806" w:rsidP="00AE479F">
                    <w:pPr>
                      <w:spacing w:line="216" w:lineRule="auto"/>
                      <w:jc w:val="right"/>
                      <w:rPr>
                        <w:rFonts w:ascii="Montserrat" w:hAnsi="Montserrat"/>
                        <w:b/>
                        <w:bCs/>
                        <w:color w:val="004E9A"/>
                        <w:sz w:val="22"/>
                        <w:szCs w:val="22"/>
                      </w:rPr>
                    </w:pPr>
                    <w:r w:rsidRPr="00AF003D">
                      <w:rPr>
                        <w:rFonts w:ascii="Montserrat" w:hAnsi="Montserrat"/>
                        <w:b/>
                        <w:bCs/>
                        <w:color w:val="004E9A"/>
                        <w:sz w:val="22"/>
                        <w:szCs w:val="22"/>
                      </w:rPr>
                      <w:t>Oklahoma City, OK 73105-3204</w:t>
                    </w:r>
                  </w:p>
                  <w:p w14:paraId="718908D6" w14:textId="77777777" w:rsidR="004349FE" w:rsidRDefault="004349FE" w:rsidP="00AE479F">
                    <w:pPr>
                      <w:spacing w:line="216" w:lineRule="auto"/>
                      <w:jc w:val="right"/>
                      <w:rPr>
                        <w:rFonts w:ascii="Montserrat" w:hAnsi="Montserrat"/>
                        <w:b/>
                        <w:bCs/>
                        <w:color w:val="004E9A"/>
                        <w:sz w:val="22"/>
                        <w:szCs w:val="22"/>
                      </w:rPr>
                    </w:pPr>
                  </w:p>
                  <w:p w14:paraId="3124F693" w14:textId="77777777" w:rsidR="004349FE" w:rsidRDefault="004349FE" w:rsidP="00AE479F">
                    <w:pPr>
                      <w:spacing w:line="216" w:lineRule="auto"/>
                      <w:jc w:val="right"/>
                      <w:rPr>
                        <w:rFonts w:ascii="Montserrat" w:hAnsi="Montserrat"/>
                        <w:b/>
                        <w:bCs/>
                        <w:color w:val="004E9A"/>
                        <w:sz w:val="22"/>
                        <w:szCs w:val="22"/>
                      </w:rPr>
                    </w:pPr>
                  </w:p>
                  <w:p w14:paraId="7214308D" w14:textId="77777777" w:rsidR="003172DD" w:rsidRDefault="004349FE" w:rsidP="00AE479F">
                    <w:pPr>
                      <w:spacing w:line="216" w:lineRule="auto"/>
                      <w:jc w:val="right"/>
                      <w:rPr>
                        <w:rFonts w:ascii="Montserrat" w:hAnsi="Montserrat"/>
                        <w:b/>
                        <w:bCs/>
                        <w:color w:val="004E9A"/>
                        <w:sz w:val="22"/>
                        <w:szCs w:val="22"/>
                      </w:rPr>
                    </w:pPr>
                    <w:r>
                      <w:rPr>
                        <w:rFonts w:ascii="Montserrat" w:hAnsi="Montserrat"/>
                        <w:b/>
                        <w:bCs/>
                        <w:color w:val="004E9A"/>
                        <w:sz w:val="22"/>
                        <w:szCs w:val="22"/>
                      </w:rPr>
                      <w:t>+</w:t>
                    </w:r>
                  </w:p>
                  <w:p w14:paraId="0B97988C" w14:textId="77777777" w:rsidR="00DE3DE2" w:rsidRPr="00AF003D" w:rsidRDefault="00AE479F" w:rsidP="00AE479F">
                    <w:pPr>
                      <w:spacing w:line="216" w:lineRule="auto"/>
                      <w:jc w:val="right"/>
                      <w:rPr>
                        <w:rFonts w:ascii="Montserrat" w:hAnsi="Montserrat"/>
                        <w:b/>
                        <w:color w:val="004E9A"/>
                        <w:sz w:val="22"/>
                        <w:szCs w:val="22"/>
                      </w:rPr>
                    </w:pPr>
                    <w:r w:rsidRPr="00AF003D">
                      <w:rPr>
                        <w:rFonts w:ascii="Montserrat" w:hAnsi="Montserrat"/>
                        <w:b/>
                        <w:color w:val="004E9A"/>
                        <w:sz w:val="22"/>
                        <w:szCs w:val="22"/>
                      </w:rPr>
                      <w:t>www.odot.org</w:t>
                    </w:r>
                  </w:p>
                  <w:p w14:paraId="51C3E822" w14:textId="77777777" w:rsidR="00DE3DE2" w:rsidRPr="00AF003D" w:rsidRDefault="00DE3DE2" w:rsidP="00DE3DE2">
                    <w:pPr>
                      <w:jc w:val="right"/>
                      <w:rPr>
                        <w:rFonts w:ascii="Montserrat" w:hAnsi="Montserrat"/>
                        <w:bCs/>
                        <w:color w:val="004E9A"/>
                        <w:sz w:val="20"/>
                      </w:rPr>
                    </w:pPr>
                  </w:p>
                </w:txbxContent>
              </v:textbox>
            </v:shape>
          </w:pict>
        </mc:Fallback>
      </mc:AlternateContent>
    </w:r>
    <w:r w:rsidR="00AF003D">
      <w:rPr>
        <w:noProof/>
      </w:rPr>
      <w:drawing>
        <wp:inline distT="0" distB="0" distL="0" distR="0" wp14:anchorId="5B9188B8" wp14:editId="7936D49B">
          <wp:extent cx="242015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lahomaTransportation.png"/>
                  <pic:cNvPicPr/>
                </pic:nvPicPr>
                <pic:blipFill>
                  <a:blip r:embed="rId1">
                    <a:extLst>
                      <a:ext uri="{28A0092B-C50C-407E-A947-70E740481C1C}">
                        <a14:useLocalDpi xmlns:a14="http://schemas.microsoft.com/office/drawing/2010/main" val="0"/>
                      </a:ext>
                    </a:extLst>
                  </a:blip>
                  <a:stretch>
                    <a:fillRect/>
                  </a:stretch>
                </pic:blipFill>
                <pic:spPr>
                  <a:xfrm>
                    <a:off x="0" y="0"/>
                    <a:ext cx="2605644" cy="902443"/>
                  </a:xfrm>
                  <a:prstGeom prst="rect">
                    <a:avLst/>
                  </a:prstGeom>
                </pic:spPr>
              </pic:pic>
            </a:graphicData>
          </a:graphic>
        </wp:inline>
      </w:drawing>
    </w:r>
    <w:r w:rsidR="003D2806">
      <w:rPr>
        <w:noProof/>
      </w:rPr>
      <mc:AlternateContent>
        <mc:Choice Requires="wps">
          <w:drawing>
            <wp:anchor distT="0" distB="0" distL="114300" distR="114300" simplePos="0" relativeHeight="251663360" behindDoc="0" locked="0" layoutInCell="1" allowOverlap="1" wp14:anchorId="47872F60" wp14:editId="28315376">
              <wp:simplePos x="0" y="0"/>
              <wp:positionH relativeFrom="column">
                <wp:posOffset>-2968625</wp:posOffset>
              </wp:positionH>
              <wp:positionV relativeFrom="paragraph">
                <wp:posOffset>37465</wp:posOffset>
              </wp:positionV>
              <wp:extent cx="35560" cy="3502660"/>
              <wp:effectExtent l="0" t="0" r="21590" b="21590"/>
              <wp:wrapNone/>
              <wp:docPr id="3" name="Straight Connector 3"/>
              <wp:cNvGraphicFramePr/>
              <a:graphic xmlns:a="http://schemas.openxmlformats.org/drawingml/2006/main">
                <a:graphicData uri="http://schemas.microsoft.com/office/word/2010/wordprocessingShape">
                  <wps:wsp>
                    <wps:cNvCnPr/>
                    <wps:spPr>
                      <a:xfrm flipH="1">
                        <a:off x="0" y="0"/>
                        <a:ext cx="35560" cy="35026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1F9055" id="Straight Connecto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33.75pt,2.95pt" to="-230.95pt,2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B63gEAAKQDAAAOAAAAZHJzL2Uyb0RvYy54bWysU8uO0zAU3SPxD5b3NGlLqpmo6Ui0Kix4&#10;VBr4gFs/Ekt+yTZN+/dcO5lqgB1iY92Xj+85Odk+XY0mFxGicrajy0VNibDMcWX7jv74fnz3QElM&#10;YDloZ0VHbyLSp93bN9vRt2LlBqe5CARBbGxH39EhJd9WVWSDMBAXzguLTemCgYRp6CseYER0o6tV&#10;XW+q0QXug2MiRqwepibdFXwpBUvfpIwiEd1R3C2VM5TznM9qt4W2D+AHxeY14B+2MKAsPnqHOkAC&#10;8jOov6CMYsFFJ9OCOVM5KRUThQOyWdZ/sHkewIvCBcWJ/i5T/H+w7OvlFIjiHV1TYsHgJ3pOAVQ/&#10;JLJ31qKALpB11mn0scXxvT2FOYv+FDLpqwyGSK38J7RAkQGJkWtR+XZXWVwTYVhcN80GPwXDzrqp&#10;VxtMEK+aYDKcDzF9FM6QHHRUK5tFgBYun2OaRl9Gctm6o9Ia69BqS8aOPjarBvEB7SQ1JAyNR4LR&#10;9pSA7tGnLIWCGJ1WPN/Ol2Poz3sdyAXQK++PD8sPh2loAC6m6mNT17NnIqQvjk/lZf1SRxYzTGH0&#10;G37e+QBxmO6U1kxc2/y+KHadKWaxJ3lzdHb8VlSvcoZWKOizbbPXXucYv/65dr8AAAD//wMAUEsD&#10;BBQABgAIAAAAIQCwYZ3x3wAAAAsBAAAPAAAAZHJzL2Rvd25yZXYueG1sTI9BT8MwDIXvSPyHyEjc&#10;tnSIjq00nSqkXgAJUbjsljamKWucqsm27t9jTnCz33t6/pzvZjeIE06h96RgtUxAILXe9NQp+Pyo&#10;FhsQIWoyevCECi4YYFdcX+U6M/5M73iqYye4hEKmFdgYx0zK0Fp0Oiz9iMTel5+cjrxOnTSTPnO5&#10;G+Rdkqyl0z3xBatHfLLYHuqjU1A1vX0pfdW9Xtw31odyX74975W6vZnLRxAR5/gXhl98RoeCmRp/&#10;JBPEoGBxv35IOasg3YLgAAsrnhoWUnZkkcv/PxQ/AAAA//8DAFBLAQItABQABgAIAAAAIQC2gziS&#10;/gAAAOEBAAATAAAAAAAAAAAAAAAAAAAAAABbQ29udGVudF9UeXBlc10ueG1sUEsBAi0AFAAGAAgA&#10;AAAhADj9If/WAAAAlAEAAAsAAAAAAAAAAAAAAAAALwEAAF9yZWxzLy5yZWxzUEsBAi0AFAAGAAgA&#10;AAAhANWmYHreAQAApAMAAA4AAAAAAAAAAAAAAAAALgIAAGRycy9lMm9Eb2MueG1sUEsBAi0AFAAG&#10;AAgAAAAhALBhnfHfAAAACwEAAA8AAAAAAAAAAAAAAAAAOAQAAGRycy9kb3ducmV2LnhtbFBLBQYA&#10;AAAABAAEAPMAAABEBQAAAAA=&#10;" strokecolor="#4a7ebb"/>
          </w:pict>
        </mc:Fallback>
      </mc:AlternateContent>
    </w:r>
  </w:p>
  <w:p w14:paraId="1A2A0DBC" w14:textId="77777777" w:rsidR="003D2806" w:rsidRDefault="003172DD" w:rsidP="003D2806">
    <w:pPr>
      <w:jc w:val="both"/>
    </w:pPr>
    <w:r w:rsidRPr="00AF003D">
      <w:rPr>
        <w:noProof/>
        <w:color w:val="004E9A"/>
      </w:rPr>
      <mc:AlternateContent>
        <mc:Choice Requires="wps">
          <w:drawing>
            <wp:anchor distT="0" distB="0" distL="114300" distR="114300" simplePos="0" relativeHeight="251662336" behindDoc="0" locked="0" layoutInCell="1" allowOverlap="1" wp14:anchorId="075BAAB1" wp14:editId="62AFED17">
              <wp:simplePos x="0" y="0"/>
              <wp:positionH relativeFrom="column">
                <wp:posOffset>13970</wp:posOffset>
              </wp:positionH>
              <wp:positionV relativeFrom="paragraph">
                <wp:posOffset>65405</wp:posOffset>
              </wp:positionV>
              <wp:extent cx="6483350" cy="0"/>
              <wp:effectExtent l="0" t="19050" r="12700" b="19050"/>
              <wp:wrapNone/>
              <wp:docPr id="11" name="Straight Connector 11"/>
              <wp:cNvGraphicFramePr/>
              <a:graphic xmlns:a="http://schemas.openxmlformats.org/drawingml/2006/main">
                <a:graphicData uri="http://schemas.microsoft.com/office/word/2010/wordprocessingShape">
                  <wps:wsp>
                    <wps:cNvCnPr/>
                    <wps:spPr>
                      <a:xfrm>
                        <a:off x="0" y="0"/>
                        <a:ext cx="6483350" cy="0"/>
                      </a:xfrm>
                      <a:prstGeom prst="line">
                        <a:avLst/>
                      </a:prstGeom>
                      <a:noFill/>
                      <a:ln w="28575" cap="flat" cmpd="sng" algn="ctr">
                        <a:solidFill>
                          <a:srgbClr val="0F4DBC"/>
                        </a:solidFill>
                        <a:prstDash val="solid"/>
                      </a:ln>
                      <a:effectLst/>
                    </wps:spPr>
                    <wps:bodyPr/>
                  </wps:wsp>
                </a:graphicData>
              </a:graphic>
            </wp:anchor>
          </w:drawing>
        </mc:Choice>
        <mc:Fallback>
          <w:pict>
            <v:line w14:anchorId="760E0389"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5.15pt" to="511.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9NvgEAAGADAAAOAAAAZHJzL2Uyb0RvYy54bWysU01v2zAMvQ/YfxB0X5ykTRcYcQosQXYZ&#10;tgDtfgAjy7YAfYHU4uTfj1LStNtuQy8yKVKPfI/06vHkrDhqJBN8I2eTqRTaq9Aa3zfy5/Pu01IK&#10;SuBbsMHrRp41ycf1xw+rMdZ6HoZgW42CQTzVY2zkkFKsq4rUoB3QJETtOdgFdJDYxb5qEUZGd7aa&#10;T6cP1RiwjRiUJuLb7SUo1wW/67RKP7qOdBK2kdxbKieW85DPar2CukeIg1HXNuA/unBgPBe9QW0h&#10;gfiF5h8oZxQGCl2aqOCq0HVG6cKB2cymf7F5GiDqwoXFoXiTid4PVn0/7lGYlmc3k8KD4xk9JQTT&#10;D0lsgvesYEDBQVZqjFTzg43f49WjuMdM+9Shy18mJE5F3fNNXX1KQvHlw/3y7m7BQ1Avser1YURK&#10;X3VwIhuNtMZn4lDD8RslLsapLyn52oedsbYMz3oxNnK+XHxeMDTwDnUWEpsuMivyvRRge15OlbBA&#10;UrCmzc8zEGF/2FgUR8gLsrvfftlkplzuj7Rcews0XPJK6JpmfYbRZdWurWaZLsJk6xDac9Gryh6P&#10;saBfVy7vyVuf7bc/xvo3AAAA//8DAFBLAwQUAAYACAAAACEA7d/Lq9sAAAAIAQAADwAAAGRycy9k&#10;b3ducmV2LnhtbEyPwW7CMBBE75X4B2uReis2QUJtGgdVSO2lvRSQ6NGJt3FKvI5iA+nfdxEHetw3&#10;o9mZYjX6TpxwiG0gDfOZAoFUB9tSo2G3fX14BBGTIWu6QKjhFyOsysldYXIbzvSJp01qBIdQzI0G&#10;l1KfSxlrh97EWeiRWPsOgzeJz6GRdjBnDvedzJRaSm9a4g/O9Lh2WB82R6/hw/r5m3P7p6+fdbs9&#10;LF31jvtK6/vp+PIMIuGYbma41OfqUHKnKhzJRtFpyDI2MlYLEBdZZQsm1ZXIspD/B5R/AAAA//8D&#10;AFBLAQItABQABgAIAAAAIQC2gziS/gAAAOEBAAATAAAAAAAAAAAAAAAAAAAAAABbQ29udGVudF9U&#10;eXBlc10ueG1sUEsBAi0AFAAGAAgAAAAhADj9If/WAAAAlAEAAAsAAAAAAAAAAAAAAAAALwEAAF9y&#10;ZWxzLy5yZWxzUEsBAi0AFAAGAAgAAAAhAMTQH02+AQAAYAMAAA4AAAAAAAAAAAAAAAAALgIAAGRy&#10;cy9lMm9Eb2MueG1sUEsBAi0AFAAGAAgAAAAhAO3fy6vbAAAACAEAAA8AAAAAAAAAAAAAAAAAGAQA&#10;AGRycy9kb3ducmV2LnhtbFBLBQYAAAAABAAEAPMAAAAgBQAAAAA=&#10;" strokecolor="#0f4dbc"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E1EAB"/>
    <w:multiLevelType w:val="hybridMultilevel"/>
    <w:tmpl w:val="551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23779"/>
    <w:multiLevelType w:val="hybridMultilevel"/>
    <w:tmpl w:val="D0E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C34C7"/>
    <w:multiLevelType w:val="hybridMultilevel"/>
    <w:tmpl w:val="8DA0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664ED"/>
    <w:multiLevelType w:val="hybridMultilevel"/>
    <w:tmpl w:val="EF9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36B"/>
    <w:multiLevelType w:val="hybridMultilevel"/>
    <w:tmpl w:val="BA1E8B7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824C43"/>
    <w:multiLevelType w:val="hybridMultilevel"/>
    <w:tmpl w:val="C65AE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364F73"/>
    <w:multiLevelType w:val="hybridMultilevel"/>
    <w:tmpl w:val="88C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displayVerticalDrawingGridEvery w:val="2"/>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F6"/>
    <w:rsid w:val="00017FB3"/>
    <w:rsid w:val="000239B4"/>
    <w:rsid w:val="0003078A"/>
    <w:rsid w:val="0004668A"/>
    <w:rsid w:val="0005135A"/>
    <w:rsid w:val="00061A9D"/>
    <w:rsid w:val="00095C17"/>
    <w:rsid w:val="00097FC0"/>
    <w:rsid w:val="000D2492"/>
    <w:rsid w:val="000F4665"/>
    <w:rsid w:val="00103C8C"/>
    <w:rsid w:val="001208BB"/>
    <w:rsid w:val="00122C42"/>
    <w:rsid w:val="0012783B"/>
    <w:rsid w:val="00136DBE"/>
    <w:rsid w:val="00142D7C"/>
    <w:rsid w:val="00145801"/>
    <w:rsid w:val="00175CB3"/>
    <w:rsid w:val="00191995"/>
    <w:rsid w:val="001A26AB"/>
    <w:rsid w:val="001B00FD"/>
    <w:rsid w:val="001B02D4"/>
    <w:rsid w:val="001B0BDC"/>
    <w:rsid w:val="001B6D7D"/>
    <w:rsid w:val="001C4DC4"/>
    <w:rsid w:val="001E7095"/>
    <w:rsid w:val="001F6BA8"/>
    <w:rsid w:val="00206EA8"/>
    <w:rsid w:val="00240D22"/>
    <w:rsid w:val="00264250"/>
    <w:rsid w:val="00277B50"/>
    <w:rsid w:val="0029080A"/>
    <w:rsid w:val="003007F6"/>
    <w:rsid w:val="003018A9"/>
    <w:rsid w:val="00313C77"/>
    <w:rsid w:val="00314530"/>
    <w:rsid w:val="003172DD"/>
    <w:rsid w:val="00362070"/>
    <w:rsid w:val="00363F89"/>
    <w:rsid w:val="00363FA8"/>
    <w:rsid w:val="003744B5"/>
    <w:rsid w:val="003778A0"/>
    <w:rsid w:val="00377F82"/>
    <w:rsid w:val="00386A10"/>
    <w:rsid w:val="0039331F"/>
    <w:rsid w:val="003A7397"/>
    <w:rsid w:val="003D2806"/>
    <w:rsid w:val="003D5A40"/>
    <w:rsid w:val="003E6EF4"/>
    <w:rsid w:val="00425A0E"/>
    <w:rsid w:val="004349FE"/>
    <w:rsid w:val="00475547"/>
    <w:rsid w:val="004873D0"/>
    <w:rsid w:val="00491816"/>
    <w:rsid w:val="004A786D"/>
    <w:rsid w:val="004B2DB7"/>
    <w:rsid w:val="004B3E4F"/>
    <w:rsid w:val="004F18D8"/>
    <w:rsid w:val="00543CB9"/>
    <w:rsid w:val="00560F29"/>
    <w:rsid w:val="00566EEB"/>
    <w:rsid w:val="005820CE"/>
    <w:rsid w:val="005B0EFB"/>
    <w:rsid w:val="005B4E35"/>
    <w:rsid w:val="005C6F2F"/>
    <w:rsid w:val="005E3EE2"/>
    <w:rsid w:val="005F52F1"/>
    <w:rsid w:val="006028C6"/>
    <w:rsid w:val="00613655"/>
    <w:rsid w:val="006223EF"/>
    <w:rsid w:val="0063696A"/>
    <w:rsid w:val="006372FF"/>
    <w:rsid w:val="0065102F"/>
    <w:rsid w:val="00655DC4"/>
    <w:rsid w:val="0066063A"/>
    <w:rsid w:val="00662CEE"/>
    <w:rsid w:val="00673904"/>
    <w:rsid w:val="0068692C"/>
    <w:rsid w:val="006A0905"/>
    <w:rsid w:val="006B047A"/>
    <w:rsid w:val="006D4BC2"/>
    <w:rsid w:val="00702D4A"/>
    <w:rsid w:val="007373C8"/>
    <w:rsid w:val="00741849"/>
    <w:rsid w:val="00745353"/>
    <w:rsid w:val="00767F95"/>
    <w:rsid w:val="00774EE6"/>
    <w:rsid w:val="00776FC5"/>
    <w:rsid w:val="0078483C"/>
    <w:rsid w:val="00794A07"/>
    <w:rsid w:val="007D0E3F"/>
    <w:rsid w:val="007D45DC"/>
    <w:rsid w:val="007E3F48"/>
    <w:rsid w:val="00800BC8"/>
    <w:rsid w:val="00811197"/>
    <w:rsid w:val="008137FA"/>
    <w:rsid w:val="00817BF9"/>
    <w:rsid w:val="008209B4"/>
    <w:rsid w:val="00825F43"/>
    <w:rsid w:val="00866276"/>
    <w:rsid w:val="008B0899"/>
    <w:rsid w:val="008C16C0"/>
    <w:rsid w:val="008C4F6A"/>
    <w:rsid w:val="008E23A2"/>
    <w:rsid w:val="008F339B"/>
    <w:rsid w:val="008F6DBF"/>
    <w:rsid w:val="00903399"/>
    <w:rsid w:val="00930152"/>
    <w:rsid w:val="00976BA0"/>
    <w:rsid w:val="00997CFD"/>
    <w:rsid w:val="009A0A46"/>
    <w:rsid w:val="009A38E6"/>
    <w:rsid w:val="009E3AF7"/>
    <w:rsid w:val="009F0F84"/>
    <w:rsid w:val="009F5E0C"/>
    <w:rsid w:val="00A341AD"/>
    <w:rsid w:val="00A717C6"/>
    <w:rsid w:val="00A746ED"/>
    <w:rsid w:val="00A74977"/>
    <w:rsid w:val="00A75BDE"/>
    <w:rsid w:val="00A925A1"/>
    <w:rsid w:val="00AA3D95"/>
    <w:rsid w:val="00AC08AD"/>
    <w:rsid w:val="00AD3CD2"/>
    <w:rsid w:val="00AE479F"/>
    <w:rsid w:val="00AE765A"/>
    <w:rsid w:val="00AF003D"/>
    <w:rsid w:val="00B000BE"/>
    <w:rsid w:val="00B0269E"/>
    <w:rsid w:val="00B04ED7"/>
    <w:rsid w:val="00B14AE5"/>
    <w:rsid w:val="00B171F6"/>
    <w:rsid w:val="00B2359C"/>
    <w:rsid w:val="00B42F3D"/>
    <w:rsid w:val="00B55CFF"/>
    <w:rsid w:val="00B575C3"/>
    <w:rsid w:val="00BB20BB"/>
    <w:rsid w:val="00BC0AEF"/>
    <w:rsid w:val="00BC3DEE"/>
    <w:rsid w:val="00BD5BEC"/>
    <w:rsid w:val="00BF683A"/>
    <w:rsid w:val="00C10112"/>
    <w:rsid w:val="00C34B26"/>
    <w:rsid w:val="00C5002C"/>
    <w:rsid w:val="00C609A4"/>
    <w:rsid w:val="00C828E7"/>
    <w:rsid w:val="00C8724F"/>
    <w:rsid w:val="00CC2E90"/>
    <w:rsid w:val="00CD78A2"/>
    <w:rsid w:val="00CE7657"/>
    <w:rsid w:val="00CF11FD"/>
    <w:rsid w:val="00D00525"/>
    <w:rsid w:val="00D05303"/>
    <w:rsid w:val="00D137A3"/>
    <w:rsid w:val="00D26DF1"/>
    <w:rsid w:val="00D2729F"/>
    <w:rsid w:val="00D331D4"/>
    <w:rsid w:val="00D73851"/>
    <w:rsid w:val="00D74600"/>
    <w:rsid w:val="00D84F86"/>
    <w:rsid w:val="00D9010C"/>
    <w:rsid w:val="00D96E73"/>
    <w:rsid w:val="00D97D94"/>
    <w:rsid w:val="00DA5A5E"/>
    <w:rsid w:val="00DC137B"/>
    <w:rsid w:val="00DD1794"/>
    <w:rsid w:val="00DE3DE2"/>
    <w:rsid w:val="00DE7F2E"/>
    <w:rsid w:val="00E460C1"/>
    <w:rsid w:val="00E615D5"/>
    <w:rsid w:val="00E71400"/>
    <w:rsid w:val="00EA65B8"/>
    <w:rsid w:val="00EB33A3"/>
    <w:rsid w:val="00EB7284"/>
    <w:rsid w:val="00ED3121"/>
    <w:rsid w:val="00ED5FC1"/>
    <w:rsid w:val="00EE230B"/>
    <w:rsid w:val="00F53DFC"/>
    <w:rsid w:val="00F64A7D"/>
    <w:rsid w:val="00F651A1"/>
    <w:rsid w:val="00F95CC4"/>
    <w:rsid w:val="00FA0212"/>
    <w:rsid w:val="00FE76E6"/>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7C425C3"/>
  <w15:docId w15:val="{A2049268-BC5F-42CF-A49F-94685BE2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BodyText">
    <w:name w:val="Body Text"/>
    <w:basedOn w:val="Normal"/>
    <w:pPr>
      <w:spacing w:after="120"/>
    </w:pPr>
  </w:style>
  <w:style w:type="paragraph" w:styleId="BodyText2">
    <w:name w:val="Body Text 2"/>
    <w:basedOn w:val="Normal"/>
    <w:pPr>
      <w:widowControl w:val="0"/>
      <w:spacing w:line="226" w:lineRule="exact"/>
    </w:pPr>
    <w:rPr>
      <w:rFonts w:ascii="Times New Roman" w:hAnsi="Times New Roman" w:cs="Times New Roman"/>
      <w:color w:val="00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662CEE"/>
    <w:rPr>
      <w:rFonts w:ascii="Tahoma" w:hAnsi="Tahoma" w:cs="Tahoma"/>
      <w:sz w:val="16"/>
      <w:szCs w:val="16"/>
    </w:rPr>
  </w:style>
  <w:style w:type="character" w:customStyle="1" w:styleId="BalloonTextChar">
    <w:name w:val="Balloon Text Char"/>
    <w:link w:val="BalloonText"/>
    <w:rsid w:val="00662CEE"/>
    <w:rPr>
      <w:rFonts w:ascii="Tahoma" w:hAnsi="Tahoma" w:cs="Tahoma"/>
      <w:sz w:val="16"/>
      <w:szCs w:val="16"/>
    </w:rPr>
  </w:style>
  <w:style w:type="paragraph" w:styleId="Header">
    <w:name w:val="header"/>
    <w:basedOn w:val="Normal"/>
    <w:link w:val="HeaderChar"/>
    <w:uiPriority w:val="99"/>
    <w:rsid w:val="00C34B26"/>
    <w:pPr>
      <w:tabs>
        <w:tab w:val="center" w:pos="4680"/>
        <w:tab w:val="right" w:pos="9360"/>
      </w:tabs>
    </w:pPr>
  </w:style>
  <w:style w:type="character" w:customStyle="1" w:styleId="HeaderChar">
    <w:name w:val="Header Char"/>
    <w:link w:val="Header"/>
    <w:uiPriority w:val="99"/>
    <w:rsid w:val="00C34B26"/>
    <w:rPr>
      <w:rFonts w:ascii="Arial" w:hAnsi="Arial" w:cs="Arial"/>
      <w:sz w:val="24"/>
      <w:szCs w:val="24"/>
    </w:rPr>
  </w:style>
  <w:style w:type="paragraph" w:styleId="Footer">
    <w:name w:val="footer"/>
    <w:basedOn w:val="Normal"/>
    <w:link w:val="FooterChar"/>
    <w:uiPriority w:val="99"/>
    <w:rsid w:val="00C34B26"/>
    <w:pPr>
      <w:tabs>
        <w:tab w:val="center" w:pos="4680"/>
        <w:tab w:val="right" w:pos="9360"/>
      </w:tabs>
    </w:pPr>
  </w:style>
  <w:style w:type="character" w:customStyle="1" w:styleId="FooterChar">
    <w:name w:val="Footer Char"/>
    <w:link w:val="Footer"/>
    <w:uiPriority w:val="99"/>
    <w:rsid w:val="00C34B26"/>
    <w:rPr>
      <w:rFonts w:ascii="Arial" w:hAnsi="Arial" w:cs="Arial"/>
      <w:sz w:val="24"/>
      <w:szCs w:val="24"/>
    </w:rPr>
  </w:style>
  <w:style w:type="character" w:styleId="Hyperlink">
    <w:name w:val="Hyperlink"/>
    <w:basedOn w:val="DefaultParagraphFont"/>
    <w:rsid w:val="00ED5FC1"/>
    <w:rPr>
      <w:color w:val="0000FF" w:themeColor="hyperlink"/>
      <w:u w:val="single"/>
    </w:rPr>
  </w:style>
  <w:style w:type="paragraph" w:styleId="ListParagraph">
    <w:name w:val="List Paragraph"/>
    <w:basedOn w:val="Normal"/>
    <w:uiPriority w:val="34"/>
    <w:qFormat/>
    <w:rsid w:val="00903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108478">
      <w:bodyDiv w:val="1"/>
      <w:marLeft w:val="0"/>
      <w:marRight w:val="0"/>
      <w:marTop w:val="0"/>
      <w:marBottom w:val="0"/>
      <w:divBdr>
        <w:top w:val="none" w:sz="0" w:space="0" w:color="auto"/>
        <w:left w:val="none" w:sz="0" w:space="0" w:color="auto"/>
        <w:bottom w:val="none" w:sz="0" w:space="0" w:color="auto"/>
        <w:right w:val="none" w:sz="0" w:space="0" w:color="auto"/>
      </w:divBdr>
    </w:div>
    <w:div w:id="15805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 Gatz</dc:creator>
  <cp:lastModifiedBy>Barbara Hoppes</cp:lastModifiedBy>
  <cp:revision>2</cp:revision>
  <cp:lastPrinted>2021-07-19T14:36:00Z</cp:lastPrinted>
  <dcterms:created xsi:type="dcterms:W3CDTF">2021-07-29T18:21:00Z</dcterms:created>
  <dcterms:modified xsi:type="dcterms:W3CDTF">2021-07-29T18:21:00Z</dcterms:modified>
</cp:coreProperties>
</file>